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39" w:rsidRDefault="00024F39" w:rsidP="00024F39">
      <w:pPr>
        <w:pStyle w:val="20"/>
        <w:ind w:left="0"/>
        <w:jc w:val="center"/>
        <w:rPr>
          <w:b/>
          <w:i w:val="0"/>
          <w:color w:val="000000"/>
          <w:sz w:val="32"/>
          <w:szCs w:val="32"/>
          <w:lang w:val="ru-RU" w:eastAsia="ru-RU" w:bidi="ru-RU"/>
        </w:rPr>
      </w:pPr>
      <w:r w:rsidRPr="00024F39">
        <w:rPr>
          <w:b/>
          <w:i w:val="0"/>
          <w:color w:val="000000"/>
          <w:sz w:val="32"/>
          <w:szCs w:val="32"/>
          <w:lang w:val="ru-RU" w:eastAsia="ru-RU" w:bidi="ru-RU"/>
        </w:rPr>
        <w:t xml:space="preserve">Памятка: Лихорадка </w:t>
      </w:r>
      <w:proofErr w:type="spellStart"/>
      <w:r w:rsidRPr="00024F39">
        <w:rPr>
          <w:b/>
          <w:i w:val="0"/>
          <w:color w:val="000000"/>
          <w:sz w:val="32"/>
          <w:szCs w:val="32"/>
          <w:lang w:val="ru-RU" w:eastAsia="ru-RU" w:bidi="ru-RU"/>
        </w:rPr>
        <w:t>Эбола</w:t>
      </w:r>
      <w:proofErr w:type="spellEnd"/>
    </w:p>
    <w:p w:rsidR="00024F39" w:rsidRPr="00024F39" w:rsidRDefault="00024F39" w:rsidP="00024F39">
      <w:pPr>
        <w:pStyle w:val="20"/>
        <w:jc w:val="center"/>
        <w:rPr>
          <w:b/>
          <w:i w:val="0"/>
          <w:color w:val="000000"/>
          <w:sz w:val="32"/>
          <w:szCs w:val="32"/>
          <w:lang w:val="ru-RU" w:eastAsia="ru-RU" w:bidi="ru-RU"/>
        </w:rPr>
      </w:pPr>
    </w:p>
    <w:p w:rsidR="00024F39" w:rsidRPr="00024F39" w:rsidRDefault="00024F39" w:rsidP="00024F39">
      <w:pPr>
        <w:pStyle w:val="20"/>
        <w:ind w:left="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 xml:space="preserve">Лихорадка </w:t>
      </w:r>
      <w:proofErr w:type="spellStart"/>
      <w:r w:rsidRPr="00024F39">
        <w:rPr>
          <w:i w:val="0"/>
          <w:color w:val="000000"/>
          <w:sz w:val="30"/>
          <w:szCs w:val="30"/>
          <w:lang w:val="ru-RU" w:eastAsia="ru-RU" w:bidi="ru-RU"/>
        </w:rPr>
        <w:t>Эбола</w:t>
      </w:r>
      <w:proofErr w:type="spellEnd"/>
      <w:r w:rsidRPr="00024F39">
        <w:rPr>
          <w:i w:val="0"/>
          <w:color w:val="000000"/>
          <w:sz w:val="30"/>
          <w:szCs w:val="30"/>
          <w:lang w:val="ru-RU" w:eastAsia="ru-RU" w:bidi="ru-RU"/>
        </w:rPr>
        <w:t xml:space="preserve"> — острое вирусное </w:t>
      </w:r>
      <w:proofErr w:type="spellStart"/>
      <w:r w:rsidRPr="00024F39">
        <w:rPr>
          <w:i w:val="0"/>
          <w:color w:val="000000"/>
          <w:sz w:val="30"/>
          <w:szCs w:val="30"/>
          <w:lang w:val="ru-RU" w:eastAsia="ru-RU" w:bidi="ru-RU"/>
        </w:rPr>
        <w:t>высокозаразное</w:t>
      </w:r>
      <w:proofErr w:type="spellEnd"/>
      <w:r w:rsidRPr="00024F39">
        <w:rPr>
          <w:i w:val="0"/>
          <w:color w:val="000000"/>
          <w:sz w:val="30"/>
          <w:szCs w:val="30"/>
          <w:lang w:val="ru-RU" w:eastAsia="ru-RU" w:bidi="ru-RU"/>
        </w:rPr>
        <w:t xml:space="preserve"> инфекционное заболевание с уровнем летальности до 90% (при заболевании, вызванном </w:t>
      </w:r>
      <w:r w:rsidRPr="00024F39">
        <w:rPr>
          <w:i w:val="0"/>
          <w:color w:val="000000"/>
          <w:sz w:val="30"/>
          <w:szCs w:val="30"/>
          <w:lang w:bidi="en-US"/>
        </w:rPr>
        <w:t>BVD</w:t>
      </w:r>
      <w:r w:rsidRPr="00024F39">
        <w:rPr>
          <w:i w:val="0"/>
          <w:color w:val="000000"/>
          <w:sz w:val="30"/>
          <w:szCs w:val="30"/>
          <w:lang w:val="ru-RU" w:bidi="en-US"/>
        </w:rPr>
        <w:t>-</w:t>
      </w:r>
      <w:r w:rsidRPr="00024F39">
        <w:rPr>
          <w:i w:val="0"/>
          <w:color w:val="000000"/>
          <w:sz w:val="30"/>
          <w:szCs w:val="30"/>
          <w:lang w:bidi="en-US"/>
        </w:rPr>
        <w:t>do</w:t>
      </w:r>
      <w:r w:rsidRPr="00024F39">
        <w:rPr>
          <w:i w:val="0"/>
          <w:color w:val="000000"/>
          <w:sz w:val="30"/>
          <w:szCs w:val="30"/>
          <w:lang w:val="ru-RU" w:bidi="en-US"/>
        </w:rPr>
        <w:t>50%).</w:t>
      </w:r>
    </w:p>
    <w:p w:rsidR="00024F39" w:rsidRPr="00024F39" w:rsidRDefault="00024F39" w:rsidP="00024F39">
      <w:pPr>
        <w:pStyle w:val="20"/>
        <w:ind w:left="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>Заболеваемость периодически регистрируется в странах Центральной и Западной Африки (ДРК, Гвинея, Уганда, Либерия, Сьерра- Леоне и другие).</w:t>
      </w:r>
    </w:p>
    <w:p w:rsidR="00024F39" w:rsidRPr="00024F39" w:rsidRDefault="00024F39" w:rsidP="00024F39">
      <w:pPr>
        <w:pStyle w:val="20"/>
        <w:ind w:left="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 xml:space="preserve">Естественными хозяевами вируса </w:t>
      </w:r>
      <w:proofErr w:type="spellStart"/>
      <w:r w:rsidRPr="00024F39">
        <w:rPr>
          <w:i w:val="0"/>
          <w:color w:val="000000"/>
          <w:sz w:val="30"/>
          <w:szCs w:val="30"/>
          <w:lang w:val="ru-RU" w:eastAsia="ru-RU" w:bidi="ru-RU"/>
        </w:rPr>
        <w:t>Эбола</w:t>
      </w:r>
      <w:proofErr w:type="spellEnd"/>
      <w:r w:rsidRPr="00024F39">
        <w:rPr>
          <w:i w:val="0"/>
          <w:color w:val="000000"/>
          <w:sz w:val="30"/>
          <w:szCs w:val="30"/>
          <w:lang w:val="ru-RU" w:eastAsia="ru-RU" w:bidi="ru-RU"/>
        </w:rPr>
        <w:t xml:space="preserve"> в природе являются плодоядные (фруктовые) летучие мыши. Инфицироваться также могут </w:t>
      </w:r>
      <w:proofErr w:type="spellStart"/>
      <w:r w:rsidRPr="00024F39">
        <w:rPr>
          <w:i w:val="0"/>
          <w:color w:val="000000"/>
          <w:sz w:val="30"/>
          <w:szCs w:val="30"/>
          <w:lang w:val="ru-RU" w:eastAsia="ru-RU" w:bidi="ru-RU"/>
        </w:rPr>
        <w:t>ъиимпанзе</w:t>
      </w:r>
      <w:proofErr w:type="spellEnd"/>
      <w:r w:rsidRPr="00024F39">
        <w:rPr>
          <w:i w:val="0"/>
          <w:color w:val="000000"/>
          <w:sz w:val="30"/>
          <w:szCs w:val="30"/>
          <w:lang w:val="ru-RU" w:eastAsia="ru-RU" w:bidi="ru-RU"/>
        </w:rPr>
        <w:t>, гориллы, другие приматы, лесные антилопы и дикобразы, которые обитают в тропических лесах.</w:t>
      </w:r>
    </w:p>
    <w:p w:rsidR="00024F39" w:rsidRPr="00024F39" w:rsidRDefault="00024F39" w:rsidP="00024F39">
      <w:pPr>
        <w:pStyle w:val="20"/>
        <w:ind w:left="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>Заражение человека происходит при тесном контакте с кровью, выделениями, органами или физиологическими жидкостями, трупами инфицированных животных.</w:t>
      </w:r>
    </w:p>
    <w:p w:rsidR="00024F39" w:rsidRPr="00024F39" w:rsidRDefault="00024F39" w:rsidP="00024F39">
      <w:pPr>
        <w:pStyle w:val="20"/>
        <w:ind w:left="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>Передача инфекции от человека к человеку происходит в результате контакта:</w:t>
      </w:r>
    </w:p>
    <w:p w:rsidR="00024F39" w:rsidRPr="00024F39" w:rsidRDefault="00024F39" w:rsidP="00024F39">
      <w:pPr>
        <w:pStyle w:val="20"/>
        <w:spacing w:after="100" w:line="240" w:lineRule="auto"/>
        <w:ind w:left="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 xml:space="preserve">с биологическими жидкостями инфицированного человека (кровь, слюна, моча, рвотные массы, фекалии или сперма), а также с трупами умерших от лихорадки </w:t>
      </w:r>
      <w:proofErr w:type="spellStart"/>
      <w:r w:rsidRPr="00024F39">
        <w:rPr>
          <w:i w:val="0"/>
          <w:color w:val="000000"/>
          <w:sz w:val="30"/>
          <w:szCs w:val="30"/>
          <w:lang w:val="ru-RU" w:eastAsia="ru-RU" w:bidi="ru-RU"/>
        </w:rPr>
        <w:t>Эбола</w:t>
      </w:r>
      <w:proofErr w:type="spellEnd"/>
      <w:r w:rsidRPr="00024F39">
        <w:rPr>
          <w:i w:val="0"/>
          <w:color w:val="000000"/>
          <w:sz w:val="30"/>
          <w:szCs w:val="30"/>
          <w:lang w:val="ru-RU" w:eastAsia="ru-RU" w:bidi="ru-RU"/>
        </w:rPr>
        <w:t>;</w:t>
      </w:r>
    </w:p>
    <w:p w:rsidR="00024F39" w:rsidRPr="00024F39" w:rsidRDefault="00024F39" w:rsidP="00024F39">
      <w:pPr>
        <w:pStyle w:val="20"/>
        <w:spacing w:line="223" w:lineRule="auto"/>
        <w:ind w:left="20" w:firstLine="74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>с объектами окружающей среды (одежда, белье, полотенца, предметы обихода), на которые попали биологические жидкости заболевшего.</w:t>
      </w:r>
    </w:p>
    <w:p w:rsidR="00024F39" w:rsidRPr="00024F39" w:rsidRDefault="00024F39" w:rsidP="00024F39">
      <w:pPr>
        <w:pStyle w:val="20"/>
        <w:spacing w:line="223" w:lineRule="auto"/>
        <w:ind w:left="20" w:firstLine="74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>Входными воротами инфекции являются слизистые оболочки глаз, носа, рта, дыхательные пути и микротравмы кожи. Не исключены аэрогенный и половой пути инфицирования.</w:t>
      </w:r>
    </w:p>
    <w:p w:rsidR="00024F39" w:rsidRPr="00024F39" w:rsidRDefault="00024F39" w:rsidP="00024F39">
      <w:pPr>
        <w:pStyle w:val="20"/>
        <w:spacing w:line="223" w:lineRule="auto"/>
        <w:ind w:left="20" w:firstLine="740"/>
        <w:jc w:val="both"/>
        <w:rPr>
          <w:i w:val="0"/>
          <w:sz w:val="30"/>
          <w:szCs w:val="30"/>
          <w:lang w:val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>Инкубационный период составляет 2-21 день, и обычно человек не заразен до появления симптомов заболевания. Заболевание начинается с сильной слабости, головной боли, боли в горле, мышцах, животе, диареи. Позднее появляется сухой кашель и боль в грудной клетке, развиваются признаки обезвоживания. Характерна быстрая генерализация инфекции с развитием общей интоксикации и массивных кровотечений.</w:t>
      </w:r>
    </w:p>
    <w:p w:rsidR="00024F39" w:rsidRDefault="00024F39" w:rsidP="00024F39">
      <w:pPr>
        <w:pStyle w:val="20"/>
        <w:spacing w:after="100" w:line="223" w:lineRule="auto"/>
        <w:ind w:left="20" w:firstLine="740"/>
        <w:jc w:val="both"/>
        <w:rPr>
          <w:i w:val="0"/>
          <w:color w:val="000000"/>
          <w:sz w:val="30"/>
          <w:szCs w:val="30"/>
          <w:lang w:val="ru-RU" w:eastAsia="ru-RU" w:bidi="ru-RU"/>
        </w:rPr>
      </w:pPr>
      <w:r w:rsidRPr="00024F39">
        <w:rPr>
          <w:i w:val="0"/>
          <w:color w:val="000000"/>
          <w:sz w:val="30"/>
          <w:szCs w:val="30"/>
          <w:lang w:val="ru-RU" w:eastAsia="ru-RU" w:bidi="ru-RU"/>
        </w:rPr>
        <w:t xml:space="preserve">В целях предупреждения заражения при поездке в страны, эндемичные по лихорадке </w:t>
      </w:r>
      <w:proofErr w:type="spellStart"/>
      <w:r w:rsidRPr="00024F39">
        <w:rPr>
          <w:i w:val="0"/>
          <w:color w:val="000000"/>
          <w:sz w:val="30"/>
          <w:szCs w:val="30"/>
          <w:lang w:val="ru-RU" w:eastAsia="ru-RU" w:bidi="ru-RU"/>
        </w:rPr>
        <w:t>Эбола</w:t>
      </w:r>
      <w:proofErr w:type="spellEnd"/>
      <w:r w:rsidRPr="00024F39">
        <w:rPr>
          <w:i w:val="0"/>
          <w:color w:val="000000"/>
          <w:sz w:val="30"/>
          <w:szCs w:val="30"/>
          <w:lang w:val="ru-RU" w:eastAsia="ru-RU" w:bidi="ru-RU"/>
        </w:rPr>
        <w:t>, следует придерживаться следующих рекомендаций: тщательно соблюдать правила личной гигиены; избегать тесных контактов с больными людьми и с животными (летучими мышами, приматами).</w:t>
      </w:r>
    </w:p>
    <w:p w:rsidR="00024F39" w:rsidRDefault="00024F39" w:rsidP="00024F39">
      <w:pPr>
        <w:pStyle w:val="20"/>
        <w:spacing w:after="100" w:line="223" w:lineRule="auto"/>
        <w:ind w:left="20" w:firstLine="740"/>
        <w:jc w:val="both"/>
        <w:rPr>
          <w:i w:val="0"/>
          <w:color w:val="000000"/>
          <w:sz w:val="30"/>
          <w:szCs w:val="30"/>
          <w:lang w:val="ru-RU" w:eastAsia="ru-RU" w:bidi="ru-RU"/>
        </w:rPr>
      </w:pPr>
    </w:p>
    <w:p w:rsidR="00024F39" w:rsidRDefault="00024F39" w:rsidP="00024F39">
      <w:pPr>
        <w:pStyle w:val="20"/>
        <w:spacing w:after="100" w:line="223" w:lineRule="auto"/>
        <w:ind w:left="20" w:firstLine="740"/>
        <w:jc w:val="both"/>
        <w:rPr>
          <w:i w:val="0"/>
          <w:color w:val="000000"/>
          <w:sz w:val="30"/>
          <w:szCs w:val="30"/>
          <w:lang w:val="ru-RU" w:eastAsia="ru-RU" w:bidi="ru-RU"/>
        </w:rPr>
      </w:pPr>
    </w:p>
    <w:p w:rsidR="00340C1A" w:rsidRDefault="00340C1A" w:rsidP="00340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Государствен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Любанский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районный центр</w:t>
      </w:r>
    </w:p>
    <w:p w:rsidR="00024F39" w:rsidRDefault="00340C1A" w:rsidP="00340C1A">
      <w:pPr>
        <w:shd w:val="clear" w:color="auto" w:fill="FFFFFF"/>
        <w:spacing w:after="0" w:line="240" w:lineRule="auto"/>
        <w:jc w:val="center"/>
        <w:rPr>
          <w:i/>
          <w:color w:val="000000"/>
          <w:sz w:val="30"/>
          <w:szCs w:val="30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гигиены и эпидемиологии» 2026г.</w:t>
      </w:r>
    </w:p>
    <w:sectPr w:rsidR="00024F3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39"/>
    <w:rsid w:val="00024F39"/>
    <w:rsid w:val="00340C1A"/>
    <w:rsid w:val="003A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9D9BE-8D63-486C-9C02-359FC0FF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24F39"/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rsid w:val="00024F39"/>
    <w:pPr>
      <w:widowControl w:val="0"/>
      <w:spacing w:after="0" w:line="226" w:lineRule="auto"/>
      <w:ind w:left="660" w:firstLine="76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4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0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5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Epid-1</dc:creator>
  <cp:keywords/>
  <dc:description/>
  <cp:lastModifiedBy>Epid-1</cp:lastModifiedBy>
  <cp:revision>3</cp:revision>
  <cp:lastPrinted>2026-05-29T08:48:00Z</cp:lastPrinted>
  <dcterms:created xsi:type="dcterms:W3CDTF">2026-05-27T08:54:00Z</dcterms:created>
  <dcterms:modified xsi:type="dcterms:W3CDTF">2026-05-29T08:49:00Z</dcterms:modified>
</cp:coreProperties>
</file>